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B63A4F" w14:textId="77777777" w:rsidR="00C02DA9" w:rsidRPr="00C329EF" w:rsidRDefault="00294045" w:rsidP="00294045">
      <w:pPr>
        <w:spacing w:line="276" w:lineRule="auto"/>
        <w:rPr>
          <w:rFonts w:ascii="Times New Roman" w:hAnsi="Times New Roman" w:cs="Times New Roman"/>
        </w:rPr>
      </w:pPr>
      <w:r w:rsidRPr="00C329EF">
        <w:rPr>
          <w:rFonts w:ascii="Times New Roman" w:hAnsi="Times New Roman" w:cs="Times New Roman"/>
        </w:rPr>
        <w:t>Sattam Alshammary</w:t>
      </w:r>
    </w:p>
    <w:p w14:paraId="3CE7DFE9" w14:textId="27D2A816" w:rsidR="00294045" w:rsidRPr="00C329EF" w:rsidRDefault="00294045" w:rsidP="00294045">
      <w:pPr>
        <w:spacing w:line="276" w:lineRule="auto"/>
        <w:rPr>
          <w:rFonts w:ascii="Times New Roman" w:hAnsi="Times New Roman" w:cs="Times New Roman"/>
        </w:rPr>
      </w:pPr>
      <w:r w:rsidRPr="00C329EF">
        <w:rPr>
          <w:rFonts w:ascii="Times New Roman" w:hAnsi="Times New Roman" w:cs="Times New Roman"/>
        </w:rPr>
        <w:t xml:space="preserve">Dr. </w:t>
      </w:r>
      <w:r w:rsidR="00F717B2">
        <w:rPr>
          <w:rFonts w:ascii="Times New Roman" w:hAnsi="Times New Roman" w:cs="Times New Roman"/>
        </w:rPr>
        <w:t xml:space="preserve">Philip </w:t>
      </w:r>
      <w:r w:rsidRPr="00C329EF">
        <w:rPr>
          <w:rFonts w:ascii="Times New Roman" w:hAnsi="Times New Roman" w:cs="Times New Roman"/>
        </w:rPr>
        <w:t>Habel</w:t>
      </w:r>
    </w:p>
    <w:p w14:paraId="2685C730" w14:textId="77777777" w:rsidR="00294045" w:rsidRPr="00C329EF" w:rsidRDefault="00294045" w:rsidP="00294045">
      <w:pPr>
        <w:spacing w:line="276" w:lineRule="auto"/>
        <w:rPr>
          <w:rFonts w:ascii="Times New Roman" w:hAnsi="Times New Roman" w:cs="Times New Roman"/>
        </w:rPr>
      </w:pPr>
      <w:r w:rsidRPr="00C329EF">
        <w:rPr>
          <w:rFonts w:ascii="Times New Roman" w:hAnsi="Times New Roman" w:cs="Times New Roman"/>
        </w:rPr>
        <w:t>Short Paper</w:t>
      </w:r>
    </w:p>
    <w:p w14:paraId="7537323C" w14:textId="7A6CEBF4" w:rsidR="00294045" w:rsidRPr="00C329EF" w:rsidRDefault="00F717B2" w:rsidP="00294045">
      <w:pPr>
        <w:spacing w:line="276" w:lineRule="auto"/>
        <w:rPr>
          <w:rFonts w:ascii="Times New Roman" w:hAnsi="Times New Roman" w:cs="Times New Roman"/>
        </w:rPr>
      </w:pPr>
      <w:r>
        <w:rPr>
          <w:rFonts w:ascii="Times New Roman" w:hAnsi="Times New Roman" w:cs="Times New Roman"/>
        </w:rPr>
        <w:t>25</w:t>
      </w:r>
      <w:bookmarkStart w:id="0" w:name="_GoBack"/>
      <w:bookmarkEnd w:id="0"/>
      <w:r w:rsidR="00294045" w:rsidRPr="00C329EF">
        <w:rPr>
          <w:rFonts w:ascii="Times New Roman" w:hAnsi="Times New Roman" w:cs="Times New Roman"/>
        </w:rPr>
        <w:t xml:space="preserve"> Sep 2017 </w:t>
      </w:r>
    </w:p>
    <w:p w14:paraId="618F11AB" w14:textId="77777777" w:rsidR="00294045" w:rsidRPr="00C329EF" w:rsidRDefault="00294045" w:rsidP="00294045">
      <w:pPr>
        <w:spacing w:line="276" w:lineRule="auto"/>
        <w:rPr>
          <w:rFonts w:ascii="Times New Roman" w:hAnsi="Times New Roman" w:cs="Times New Roman"/>
        </w:rPr>
      </w:pPr>
    </w:p>
    <w:p w14:paraId="48A5C049" w14:textId="77777777" w:rsidR="00294045" w:rsidRPr="00C329EF" w:rsidRDefault="00294045" w:rsidP="00294045">
      <w:pPr>
        <w:spacing w:line="276" w:lineRule="auto"/>
        <w:rPr>
          <w:rFonts w:ascii="Times New Roman" w:hAnsi="Times New Roman" w:cs="Times New Roman"/>
        </w:rPr>
      </w:pPr>
    </w:p>
    <w:p w14:paraId="19CE9154" w14:textId="77777777" w:rsidR="00294045" w:rsidRPr="00C329EF" w:rsidRDefault="00294045" w:rsidP="00294045">
      <w:pPr>
        <w:spacing w:line="276" w:lineRule="auto"/>
        <w:jc w:val="center"/>
        <w:rPr>
          <w:rFonts w:ascii="Times New Roman" w:hAnsi="Times New Roman" w:cs="Times New Roman"/>
          <w:b/>
          <w:bCs/>
        </w:rPr>
      </w:pPr>
      <w:r w:rsidRPr="00C329EF">
        <w:rPr>
          <w:rFonts w:ascii="Times New Roman" w:hAnsi="Times New Roman" w:cs="Times New Roman"/>
          <w:b/>
          <w:bCs/>
        </w:rPr>
        <w:t>Effect of Social Media in Developing Political Consensus among People</w:t>
      </w:r>
    </w:p>
    <w:p w14:paraId="24AA1112" w14:textId="77777777" w:rsidR="00294045" w:rsidRPr="00C329EF" w:rsidRDefault="00294045" w:rsidP="00294045">
      <w:pPr>
        <w:spacing w:line="276" w:lineRule="auto"/>
        <w:rPr>
          <w:rFonts w:ascii="Times New Roman" w:hAnsi="Times New Roman" w:cs="Times New Roman"/>
        </w:rPr>
      </w:pPr>
    </w:p>
    <w:p w14:paraId="2B5D92F1" w14:textId="77777777" w:rsidR="00294045" w:rsidRPr="00C329EF" w:rsidRDefault="00294045" w:rsidP="00294045">
      <w:pPr>
        <w:spacing w:line="276" w:lineRule="auto"/>
        <w:rPr>
          <w:rFonts w:ascii="Times New Roman" w:hAnsi="Times New Roman" w:cs="Times New Roman"/>
        </w:rPr>
      </w:pPr>
    </w:p>
    <w:p w14:paraId="3FDAF241" w14:textId="77777777" w:rsidR="00294045" w:rsidRPr="00C329EF" w:rsidRDefault="00294045" w:rsidP="00294045">
      <w:pPr>
        <w:spacing w:line="276" w:lineRule="auto"/>
        <w:ind w:firstLine="720"/>
        <w:rPr>
          <w:rFonts w:ascii="Times New Roman" w:hAnsi="Times New Roman" w:cs="Times New Roman"/>
        </w:rPr>
      </w:pPr>
      <w:r w:rsidRPr="00C329EF">
        <w:rPr>
          <w:rFonts w:ascii="Times New Roman" w:hAnsi="Times New Roman" w:cs="Times New Roman"/>
        </w:rPr>
        <w:t>The global response towards the social media or the deliberately used term new media has been increasing extensively over the decades due to a large potential technological advancement in the field of Internet, which dates back to 1970s (Neuman, Bimber, and Hindman). The domains, where the potential impacts of social media have been observed are wide and different; significantly one is politics. Social networks are relevant both in developing and evaluating the acquisition of political knowledge, an individualistic-level characteristic of political expertise (Campbell, 2013). Although this fact that social media is developing the political consensus among people is still not very well-recognized by commoners, there are a few very positive evidences proving the matter by and large. The present paper is another attempt in this thread of researches with the objective of articulating the degree of learning about politics by people through online. The question here is: to what extent do citizens learn about politics online?</w:t>
      </w:r>
    </w:p>
    <w:p w14:paraId="4D8C8520" w14:textId="77777777" w:rsidR="00294045" w:rsidRPr="00C329EF" w:rsidRDefault="00294045" w:rsidP="00294045">
      <w:pPr>
        <w:spacing w:line="276" w:lineRule="auto"/>
        <w:ind w:firstLine="720"/>
        <w:rPr>
          <w:rFonts w:ascii="Times New Roman" w:hAnsi="Times New Roman" w:cs="Times New Roman"/>
        </w:rPr>
      </w:pPr>
      <w:r w:rsidRPr="00C329EF">
        <w:rPr>
          <w:rFonts w:ascii="Times New Roman" w:hAnsi="Times New Roman" w:cs="Times New Roman"/>
        </w:rPr>
        <w:t>Media is always very controversial. It can spread both constructive and destructive information and manipulate people’s thinking to a large extent. Social media is another wing to the existing body of media, and consequently it is also not free from debate and apprehension. Therefore, it is very important for every one of us to see and acknowledge the right prospects of social media in circulating the political knowledge among people. Scholars have presented some very significant focus in this evolution by revealing why and how the new media has enhanced the quality democracy, including factors like deliberation, learning, political engagement and more. The importance of the issue also lies in polarization and incivility, fake news and conflict surrounding the social media that creates some misled documentation of information.</w:t>
      </w:r>
    </w:p>
    <w:p w14:paraId="22DBEA7A" w14:textId="77777777" w:rsidR="00294045" w:rsidRPr="00C329EF" w:rsidRDefault="00294045" w:rsidP="00294045">
      <w:pPr>
        <w:spacing w:line="276" w:lineRule="auto"/>
        <w:ind w:firstLine="720"/>
        <w:rPr>
          <w:rFonts w:ascii="Times New Roman" w:hAnsi="Times New Roman" w:cs="Times New Roman"/>
        </w:rPr>
      </w:pPr>
      <w:r w:rsidRPr="00C329EF">
        <w:rPr>
          <w:rFonts w:ascii="Times New Roman" w:hAnsi="Times New Roman" w:cs="Times New Roman"/>
        </w:rPr>
        <w:t xml:space="preserve">Social media especially, Facebook, Twitter and some other emerging examples like LinkedIn, Instagram have been deliberately used as an effective tool for political campaign over the last decade with the help of their new way of communication technology (Theocharis, and Lowe, 2015). With the development in the worldwide internet access, people have become more engaged and involved in the daily news through the online platform. Although the initial impact has largely been observed in the field of entertainment and personal message sharing, creating political concern and engaging in political debate is also an on-growing process. The recent years have provided some very good examples of political campaigning, and message sharing via social media suggesting the fact of changing mindset of common people. The increasing interest in news regarding politics, especially during the election times is significant to make a change. </w:t>
      </w:r>
    </w:p>
    <w:p w14:paraId="69BF1998" w14:textId="77777777" w:rsidR="00294045" w:rsidRPr="00C329EF" w:rsidRDefault="00294045" w:rsidP="00294045">
      <w:pPr>
        <w:spacing w:line="276" w:lineRule="auto"/>
        <w:ind w:firstLine="720"/>
        <w:rPr>
          <w:rFonts w:ascii="Times New Roman" w:hAnsi="Times New Roman" w:cs="Times New Roman"/>
        </w:rPr>
      </w:pPr>
      <w:r w:rsidRPr="00C329EF">
        <w:rPr>
          <w:rFonts w:ascii="Times New Roman" w:hAnsi="Times New Roman" w:cs="Times New Roman"/>
        </w:rPr>
        <w:lastRenderedPageBreak/>
        <w:t xml:space="preserve">There are a number of experimental studies accomplished in the field to evaluate the effect of political mobilization through social media precisely. A significant randomized study conducted by Bond et al during the 2010 U.S Congressional election suggest that messages have a direct influence upon “political self-expression, information seeking, and real world voting behavior of millions of people”; even their friends and friends of friends (Bond et al, nd). The subsequent study by (Jones et al (2017) during the 2012 U.S presidential election shows the similar effect of online social networks in influencing offline behaviors. Get-out-the vote messages are significantly motivational for the viewers and their friends to go to the polls. “A consistent finding from both the 2010 and 2012 experiments is that indirect effects account for a large majority of the total impact of get out the vote campaigns” (Jones et al, 2010). </w:t>
      </w:r>
    </w:p>
    <w:p w14:paraId="6345BCCD" w14:textId="77777777" w:rsidR="00294045" w:rsidRPr="00C329EF" w:rsidRDefault="00294045" w:rsidP="00294045">
      <w:pPr>
        <w:spacing w:line="276" w:lineRule="auto"/>
        <w:ind w:firstLine="720"/>
        <w:rPr>
          <w:rFonts w:ascii="Times New Roman" w:hAnsi="Times New Roman" w:cs="Times New Roman"/>
        </w:rPr>
      </w:pPr>
      <w:r w:rsidRPr="00C329EF">
        <w:rPr>
          <w:rFonts w:ascii="Times New Roman" w:hAnsi="Times New Roman" w:cs="Times New Roman"/>
        </w:rPr>
        <w:t>The role of another social media, Twitter, is also very effective for the three integral categories- parties and candidates, general public, and mediated events- of political campaigning (Jungheer, 2016). It has been observed that all these three groups by and large use Twitter for specific purposes ranging from posts of campaign activities to public interaction through hash tag mention or creating strong reaction by covering debates, election night coverage, key moments etc. in mediated events. Social media has an indirect influence upon electoral success, although dependable upon electoral context. Twitter is also an efficient platform for political communication, mobilization, and organization of social movements (Theocharis et al, 2015). It contributes significantly to political discussion and communicating protest information, although not very effective for seeking participation.</w:t>
      </w:r>
    </w:p>
    <w:p w14:paraId="0568E37C" w14:textId="77777777" w:rsidR="00294045" w:rsidRPr="00C329EF" w:rsidRDefault="00294045" w:rsidP="00294045">
      <w:pPr>
        <w:spacing w:line="276" w:lineRule="auto"/>
        <w:ind w:firstLine="720"/>
        <w:rPr>
          <w:rFonts w:ascii="Times New Roman" w:hAnsi="Times New Roman" w:cs="Times New Roman"/>
        </w:rPr>
      </w:pPr>
      <w:r w:rsidRPr="00C329EF">
        <w:rPr>
          <w:rFonts w:ascii="Times New Roman" w:hAnsi="Times New Roman" w:cs="Times New Roman"/>
        </w:rPr>
        <w:t xml:space="preserve">These findings cannot be taken as ultimate, as there are evidences that contradict the idea of positive effect of social media in developing political consensus. The Brookman and Green study (2013) takes a different note in the issue suggesting that “even frequent exposure to advertising messages may be insufficient to impart new information or change attitudes” (Brookman and Green, 2013). The findings of the study reveals that randomly assigned voters were not likely recall the candidates’ names, were not very interested to update opinions about the candidates, and even were not interested to view the ads at all. Therefore, the online advertisements in shaping public’s political beliefs, perceptions, and evaluations are not significant enough as well as it does not have meaningful role in determining candidate’s success or failure. There may be a large interpretative factors such as versatility of ads, cost-efficiency, delivering method, distraction elements etc. that could change this attitude and should be considered. </w:t>
      </w:r>
    </w:p>
    <w:p w14:paraId="23EBCBD0" w14:textId="77777777" w:rsidR="00294045" w:rsidRPr="00C329EF" w:rsidRDefault="00294045" w:rsidP="00294045">
      <w:pPr>
        <w:spacing w:line="276" w:lineRule="auto"/>
        <w:ind w:firstLine="720"/>
        <w:rPr>
          <w:rFonts w:ascii="Times New Roman" w:hAnsi="Times New Roman" w:cs="Times New Roman"/>
        </w:rPr>
      </w:pPr>
      <w:r w:rsidRPr="00C329EF">
        <w:rPr>
          <w:rFonts w:ascii="Times New Roman" w:hAnsi="Times New Roman" w:cs="Times New Roman"/>
        </w:rPr>
        <w:t xml:space="preserve">Another study testing the Internet’s causal effect on political evaluation reveals the negative influence of Internet upon “individuals’ perception of the fairness of both the election and the subsequent re-count” (Bailard, 2012) by diminishing the both. The Tanzania field experiment evaluates the Internet capacity of the mirror-holding or providing extensive array of information and the window-opening or better viewing of democratic functioning in other countries. These capacities can alter individual’s evaluation of the governmental and political system, but may not make substantial changes in political behavior and organization. </w:t>
      </w:r>
    </w:p>
    <w:p w14:paraId="27F6B425" w14:textId="77777777" w:rsidR="00294045" w:rsidRPr="00C329EF" w:rsidRDefault="00294045" w:rsidP="00294045">
      <w:pPr>
        <w:spacing w:line="276" w:lineRule="auto"/>
        <w:ind w:firstLine="720"/>
        <w:rPr>
          <w:rFonts w:ascii="Times New Roman" w:hAnsi="Times New Roman" w:cs="Times New Roman"/>
        </w:rPr>
      </w:pPr>
      <w:r w:rsidRPr="00C329EF">
        <w:rPr>
          <w:rFonts w:ascii="Times New Roman" w:hAnsi="Times New Roman" w:cs="Times New Roman"/>
        </w:rPr>
        <w:t xml:space="preserve">To sum up, the best part of social media in creating the political consensus is influencing the younger generation, who are the most active participants in these media platform by directing them to a democratic practice of learning, thinking, acknowledging, criticizing, advocating and reforming. The scope of the political participation through online social media is large and effective as it creates a direct and instant reaction among the viewers. Also there is less censorship and threats that curbs the political activity and engagement of common people. But there are always some other factors like misinformation, improper advertisements, validity of information that could have considerable impacts upon public opinion. </w:t>
      </w:r>
    </w:p>
    <w:p w14:paraId="3E69B127" w14:textId="77777777" w:rsidR="00294045" w:rsidRPr="00C329EF" w:rsidRDefault="00294045" w:rsidP="00294045">
      <w:pPr>
        <w:spacing w:line="276" w:lineRule="auto"/>
        <w:jc w:val="center"/>
        <w:rPr>
          <w:rFonts w:ascii="Times New Roman" w:hAnsi="Times New Roman" w:cs="Times New Roman"/>
        </w:rPr>
      </w:pPr>
    </w:p>
    <w:p w14:paraId="77BE0A78" w14:textId="77777777" w:rsidR="00294045" w:rsidRPr="00C329EF" w:rsidRDefault="00294045" w:rsidP="00294045">
      <w:pPr>
        <w:spacing w:line="276" w:lineRule="auto"/>
        <w:jc w:val="center"/>
        <w:rPr>
          <w:rFonts w:ascii="Times New Roman" w:hAnsi="Times New Roman" w:cs="Times New Roman"/>
        </w:rPr>
      </w:pPr>
    </w:p>
    <w:p w14:paraId="50A48D9C" w14:textId="77777777" w:rsidR="00294045" w:rsidRPr="00C329EF" w:rsidRDefault="00294045" w:rsidP="00294045">
      <w:pPr>
        <w:spacing w:line="276" w:lineRule="auto"/>
        <w:jc w:val="center"/>
        <w:rPr>
          <w:rFonts w:ascii="Times New Roman" w:hAnsi="Times New Roman" w:cs="Times New Roman"/>
        </w:rPr>
      </w:pPr>
    </w:p>
    <w:p w14:paraId="53D988CA" w14:textId="77777777" w:rsidR="00294045" w:rsidRPr="00C329EF" w:rsidRDefault="00294045" w:rsidP="00294045">
      <w:pPr>
        <w:spacing w:line="276" w:lineRule="auto"/>
        <w:rPr>
          <w:rFonts w:ascii="Times New Roman" w:hAnsi="Times New Roman" w:cs="Times New Roman"/>
        </w:rPr>
      </w:pPr>
    </w:p>
    <w:p w14:paraId="5B619588" w14:textId="77777777" w:rsidR="00294045" w:rsidRPr="00C329EF" w:rsidRDefault="00294045" w:rsidP="00294045">
      <w:pPr>
        <w:spacing w:line="276" w:lineRule="auto"/>
        <w:rPr>
          <w:rFonts w:ascii="Times New Roman" w:hAnsi="Times New Roman" w:cs="Times New Roman"/>
        </w:rPr>
      </w:pPr>
    </w:p>
    <w:p w14:paraId="49B26EAD" w14:textId="77777777" w:rsidR="00294045" w:rsidRPr="00C329EF" w:rsidRDefault="00294045" w:rsidP="00294045">
      <w:pPr>
        <w:spacing w:line="276" w:lineRule="auto"/>
        <w:rPr>
          <w:rFonts w:ascii="Times New Roman" w:hAnsi="Times New Roman" w:cs="Times New Roman"/>
        </w:rPr>
      </w:pPr>
    </w:p>
    <w:p w14:paraId="5D4CCEBE" w14:textId="77777777" w:rsidR="00294045" w:rsidRPr="00C329EF" w:rsidRDefault="00294045" w:rsidP="00294045">
      <w:pPr>
        <w:spacing w:line="276" w:lineRule="auto"/>
        <w:rPr>
          <w:rFonts w:ascii="Times New Roman" w:hAnsi="Times New Roman" w:cs="Times New Roman"/>
        </w:rPr>
      </w:pPr>
    </w:p>
    <w:p w14:paraId="66A43E71" w14:textId="77777777" w:rsidR="00294045" w:rsidRPr="00C329EF" w:rsidRDefault="00294045" w:rsidP="00294045">
      <w:pPr>
        <w:spacing w:line="276" w:lineRule="auto"/>
        <w:jc w:val="center"/>
        <w:rPr>
          <w:rFonts w:ascii="Times New Roman" w:hAnsi="Times New Roman" w:cs="Times New Roman"/>
          <w:b/>
          <w:bCs/>
        </w:rPr>
      </w:pPr>
    </w:p>
    <w:p w14:paraId="45FC52B6" w14:textId="77777777" w:rsidR="00294045" w:rsidRPr="00C329EF" w:rsidRDefault="00294045" w:rsidP="00294045">
      <w:pPr>
        <w:spacing w:line="276" w:lineRule="auto"/>
        <w:jc w:val="center"/>
        <w:rPr>
          <w:rFonts w:ascii="Times New Roman" w:hAnsi="Times New Roman" w:cs="Times New Roman"/>
          <w:b/>
          <w:bCs/>
        </w:rPr>
      </w:pPr>
    </w:p>
    <w:p w14:paraId="7BFDEBE7" w14:textId="77777777" w:rsidR="00294045" w:rsidRPr="00C329EF" w:rsidRDefault="00294045" w:rsidP="00294045">
      <w:pPr>
        <w:spacing w:line="276" w:lineRule="auto"/>
        <w:jc w:val="center"/>
        <w:rPr>
          <w:rFonts w:ascii="Times New Roman" w:hAnsi="Times New Roman" w:cs="Times New Roman"/>
          <w:b/>
          <w:bCs/>
        </w:rPr>
      </w:pPr>
    </w:p>
    <w:p w14:paraId="574FEA50" w14:textId="77777777" w:rsidR="00294045" w:rsidRPr="00C329EF" w:rsidRDefault="00294045" w:rsidP="00294045">
      <w:pPr>
        <w:spacing w:line="276" w:lineRule="auto"/>
        <w:jc w:val="center"/>
        <w:rPr>
          <w:rFonts w:ascii="Times New Roman" w:hAnsi="Times New Roman" w:cs="Times New Roman"/>
          <w:b/>
          <w:bCs/>
        </w:rPr>
      </w:pPr>
    </w:p>
    <w:p w14:paraId="2FDCE065" w14:textId="77777777" w:rsidR="00294045" w:rsidRPr="00C329EF" w:rsidRDefault="00294045" w:rsidP="00294045">
      <w:pPr>
        <w:spacing w:line="276" w:lineRule="auto"/>
        <w:jc w:val="center"/>
        <w:rPr>
          <w:rFonts w:ascii="Times New Roman" w:hAnsi="Times New Roman" w:cs="Times New Roman"/>
          <w:b/>
          <w:bCs/>
        </w:rPr>
      </w:pPr>
    </w:p>
    <w:p w14:paraId="47995AA8" w14:textId="77777777" w:rsidR="00294045" w:rsidRPr="00C329EF" w:rsidRDefault="00294045" w:rsidP="00294045">
      <w:pPr>
        <w:spacing w:line="276" w:lineRule="auto"/>
        <w:jc w:val="center"/>
        <w:rPr>
          <w:rFonts w:ascii="Times New Roman" w:hAnsi="Times New Roman" w:cs="Times New Roman"/>
          <w:b/>
          <w:bCs/>
        </w:rPr>
      </w:pPr>
    </w:p>
    <w:p w14:paraId="6137C24F" w14:textId="77777777" w:rsidR="00294045" w:rsidRPr="00C329EF" w:rsidRDefault="00294045" w:rsidP="00294045">
      <w:pPr>
        <w:spacing w:line="276" w:lineRule="auto"/>
        <w:jc w:val="center"/>
        <w:rPr>
          <w:rFonts w:ascii="Times New Roman" w:hAnsi="Times New Roman" w:cs="Times New Roman"/>
          <w:b/>
          <w:bCs/>
        </w:rPr>
      </w:pPr>
    </w:p>
    <w:p w14:paraId="33264464" w14:textId="77777777" w:rsidR="00294045" w:rsidRPr="00C329EF" w:rsidRDefault="00294045" w:rsidP="00294045">
      <w:pPr>
        <w:spacing w:line="276" w:lineRule="auto"/>
        <w:jc w:val="center"/>
        <w:rPr>
          <w:rFonts w:ascii="Times New Roman" w:hAnsi="Times New Roman" w:cs="Times New Roman"/>
          <w:b/>
          <w:bCs/>
        </w:rPr>
      </w:pPr>
    </w:p>
    <w:p w14:paraId="5E1A7530" w14:textId="77777777" w:rsidR="00294045" w:rsidRPr="00C329EF" w:rsidRDefault="00294045" w:rsidP="00294045">
      <w:pPr>
        <w:spacing w:line="276" w:lineRule="auto"/>
        <w:jc w:val="center"/>
        <w:rPr>
          <w:rFonts w:ascii="Times New Roman" w:hAnsi="Times New Roman" w:cs="Times New Roman"/>
          <w:b/>
          <w:bCs/>
        </w:rPr>
      </w:pPr>
    </w:p>
    <w:p w14:paraId="380E8981" w14:textId="77777777" w:rsidR="00294045" w:rsidRPr="00C329EF" w:rsidRDefault="00294045" w:rsidP="00294045">
      <w:pPr>
        <w:spacing w:line="276" w:lineRule="auto"/>
        <w:jc w:val="center"/>
        <w:rPr>
          <w:rFonts w:ascii="Times New Roman" w:hAnsi="Times New Roman" w:cs="Times New Roman"/>
          <w:b/>
          <w:bCs/>
        </w:rPr>
      </w:pPr>
    </w:p>
    <w:p w14:paraId="20BDF641" w14:textId="77777777" w:rsidR="00294045" w:rsidRPr="00C329EF" w:rsidRDefault="00294045" w:rsidP="00294045">
      <w:pPr>
        <w:spacing w:line="276" w:lineRule="auto"/>
        <w:jc w:val="center"/>
        <w:rPr>
          <w:rFonts w:ascii="Times New Roman" w:hAnsi="Times New Roman" w:cs="Times New Roman"/>
          <w:b/>
          <w:bCs/>
        </w:rPr>
      </w:pPr>
    </w:p>
    <w:p w14:paraId="329CCDAB" w14:textId="77777777" w:rsidR="00294045" w:rsidRPr="00C329EF" w:rsidRDefault="00294045" w:rsidP="00294045">
      <w:pPr>
        <w:spacing w:line="276" w:lineRule="auto"/>
        <w:jc w:val="center"/>
        <w:rPr>
          <w:rFonts w:ascii="Times New Roman" w:hAnsi="Times New Roman" w:cs="Times New Roman"/>
          <w:b/>
          <w:bCs/>
        </w:rPr>
      </w:pPr>
    </w:p>
    <w:p w14:paraId="448AD97C" w14:textId="77777777" w:rsidR="00294045" w:rsidRPr="00C329EF" w:rsidRDefault="00294045" w:rsidP="00294045">
      <w:pPr>
        <w:spacing w:line="276" w:lineRule="auto"/>
        <w:jc w:val="center"/>
        <w:rPr>
          <w:rFonts w:ascii="Times New Roman" w:hAnsi="Times New Roman" w:cs="Times New Roman"/>
          <w:b/>
          <w:bCs/>
        </w:rPr>
      </w:pPr>
    </w:p>
    <w:p w14:paraId="1DC64503" w14:textId="77777777" w:rsidR="00294045" w:rsidRPr="00C329EF" w:rsidRDefault="00294045" w:rsidP="00294045">
      <w:pPr>
        <w:spacing w:line="276" w:lineRule="auto"/>
        <w:jc w:val="center"/>
        <w:rPr>
          <w:rFonts w:ascii="Times New Roman" w:hAnsi="Times New Roman" w:cs="Times New Roman"/>
          <w:b/>
          <w:bCs/>
        </w:rPr>
      </w:pPr>
    </w:p>
    <w:p w14:paraId="5A524B32" w14:textId="77777777" w:rsidR="00294045" w:rsidRPr="00C329EF" w:rsidRDefault="00294045" w:rsidP="00294045">
      <w:pPr>
        <w:spacing w:line="276" w:lineRule="auto"/>
        <w:jc w:val="center"/>
        <w:rPr>
          <w:rFonts w:ascii="Times New Roman" w:hAnsi="Times New Roman" w:cs="Times New Roman"/>
          <w:b/>
          <w:bCs/>
        </w:rPr>
      </w:pPr>
    </w:p>
    <w:p w14:paraId="221BA577" w14:textId="77777777" w:rsidR="00294045" w:rsidRPr="00C329EF" w:rsidRDefault="00294045" w:rsidP="00294045">
      <w:pPr>
        <w:spacing w:line="276" w:lineRule="auto"/>
        <w:jc w:val="center"/>
        <w:rPr>
          <w:rFonts w:ascii="Times New Roman" w:hAnsi="Times New Roman" w:cs="Times New Roman"/>
          <w:b/>
          <w:bCs/>
        </w:rPr>
      </w:pPr>
    </w:p>
    <w:p w14:paraId="19A79A14" w14:textId="77777777" w:rsidR="00294045" w:rsidRPr="00C329EF" w:rsidRDefault="00294045" w:rsidP="00294045">
      <w:pPr>
        <w:spacing w:line="276" w:lineRule="auto"/>
        <w:jc w:val="center"/>
        <w:rPr>
          <w:rFonts w:ascii="Times New Roman" w:hAnsi="Times New Roman" w:cs="Times New Roman"/>
          <w:b/>
          <w:bCs/>
        </w:rPr>
      </w:pPr>
    </w:p>
    <w:p w14:paraId="4DCEAE8E" w14:textId="77777777" w:rsidR="00294045" w:rsidRPr="00C329EF" w:rsidRDefault="00294045" w:rsidP="00294045">
      <w:pPr>
        <w:spacing w:line="276" w:lineRule="auto"/>
        <w:jc w:val="center"/>
        <w:rPr>
          <w:rFonts w:ascii="Times New Roman" w:hAnsi="Times New Roman" w:cs="Times New Roman"/>
          <w:b/>
          <w:bCs/>
        </w:rPr>
      </w:pPr>
    </w:p>
    <w:p w14:paraId="0D0B6DC2" w14:textId="77777777" w:rsidR="00294045" w:rsidRPr="00C329EF" w:rsidRDefault="00294045" w:rsidP="00294045">
      <w:pPr>
        <w:spacing w:line="276" w:lineRule="auto"/>
        <w:jc w:val="center"/>
        <w:rPr>
          <w:rFonts w:ascii="Times New Roman" w:hAnsi="Times New Roman" w:cs="Times New Roman"/>
          <w:b/>
          <w:bCs/>
        </w:rPr>
      </w:pPr>
    </w:p>
    <w:p w14:paraId="0A7E5BBC" w14:textId="77777777" w:rsidR="00294045" w:rsidRPr="00C329EF" w:rsidRDefault="00294045" w:rsidP="00294045">
      <w:pPr>
        <w:spacing w:line="276" w:lineRule="auto"/>
        <w:jc w:val="center"/>
        <w:rPr>
          <w:rFonts w:ascii="Times New Roman" w:hAnsi="Times New Roman" w:cs="Times New Roman"/>
          <w:b/>
          <w:bCs/>
        </w:rPr>
      </w:pPr>
    </w:p>
    <w:p w14:paraId="2C91EDE0" w14:textId="77777777" w:rsidR="00294045" w:rsidRPr="00C329EF" w:rsidRDefault="00294045" w:rsidP="00294045">
      <w:pPr>
        <w:spacing w:line="276" w:lineRule="auto"/>
        <w:jc w:val="center"/>
        <w:rPr>
          <w:rFonts w:ascii="Times New Roman" w:hAnsi="Times New Roman" w:cs="Times New Roman"/>
          <w:b/>
          <w:bCs/>
        </w:rPr>
      </w:pPr>
    </w:p>
    <w:p w14:paraId="755F7527" w14:textId="77777777" w:rsidR="00294045" w:rsidRPr="00C329EF" w:rsidRDefault="00294045" w:rsidP="00294045">
      <w:pPr>
        <w:spacing w:line="276" w:lineRule="auto"/>
        <w:jc w:val="center"/>
        <w:rPr>
          <w:rFonts w:ascii="Times New Roman" w:hAnsi="Times New Roman" w:cs="Times New Roman"/>
          <w:b/>
          <w:bCs/>
        </w:rPr>
      </w:pPr>
    </w:p>
    <w:p w14:paraId="6A1E3DA5" w14:textId="77777777" w:rsidR="00294045" w:rsidRPr="00C329EF" w:rsidRDefault="00294045" w:rsidP="00294045">
      <w:pPr>
        <w:spacing w:line="276" w:lineRule="auto"/>
        <w:jc w:val="center"/>
        <w:rPr>
          <w:rFonts w:ascii="Times New Roman" w:hAnsi="Times New Roman" w:cs="Times New Roman"/>
          <w:b/>
          <w:bCs/>
        </w:rPr>
      </w:pPr>
    </w:p>
    <w:p w14:paraId="252FD31C" w14:textId="77777777" w:rsidR="00294045" w:rsidRPr="00C329EF" w:rsidRDefault="00294045" w:rsidP="00294045">
      <w:pPr>
        <w:spacing w:line="276" w:lineRule="auto"/>
        <w:jc w:val="center"/>
        <w:rPr>
          <w:rFonts w:ascii="Times New Roman" w:hAnsi="Times New Roman" w:cs="Times New Roman"/>
          <w:b/>
          <w:bCs/>
        </w:rPr>
      </w:pPr>
    </w:p>
    <w:p w14:paraId="36C2AFCA" w14:textId="77777777" w:rsidR="00294045" w:rsidRPr="00C329EF" w:rsidRDefault="00294045" w:rsidP="00294045">
      <w:pPr>
        <w:spacing w:line="276" w:lineRule="auto"/>
        <w:jc w:val="center"/>
        <w:rPr>
          <w:rFonts w:ascii="Times New Roman" w:hAnsi="Times New Roman" w:cs="Times New Roman"/>
          <w:b/>
          <w:bCs/>
        </w:rPr>
      </w:pPr>
    </w:p>
    <w:p w14:paraId="65DEB152" w14:textId="77777777" w:rsidR="00294045" w:rsidRPr="00C329EF" w:rsidRDefault="00294045" w:rsidP="00294045">
      <w:pPr>
        <w:spacing w:line="276" w:lineRule="auto"/>
        <w:jc w:val="center"/>
        <w:rPr>
          <w:rFonts w:ascii="Times New Roman" w:hAnsi="Times New Roman" w:cs="Times New Roman"/>
          <w:b/>
          <w:bCs/>
        </w:rPr>
      </w:pPr>
      <w:r w:rsidRPr="00C329EF">
        <w:rPr>
          <w:rFonts w:ascii="Times New Roman" w:hAnsi="Times New Roman" w:cs="Times New Roman"/>
          <w:b/>
          <w:bCs/>
        </w:rPr>
        <w:t>References</w:t>
      </w:r>
    </w:p>
    <w:p w14:paraId="2B4587EF" w14:textId="77777777" w:rsidR="00294045" w:rsidRPr="00C329EF" w:rsidRDefault="00294045" w:rsidP="00294045">
      <w:pPr>
        <w:spacing w:line="276" w:lineRule="auto"/>
        <w:jc w:val="center"/>
        <w:rPr>
          <w:rFonts w:ascii="Times New Roman" w:hAnsi="Times New Roman" w:cs="Times New Roman"/>
        </w:rPr>
      </w:pPr>
    </w:p>
    <w:p w14:paraId="257C99F1" w14:textId="77777777" w:rsidR="00294045" w:rsidRPr="00C329EF" w:rsidRDefault="00294045" w:rsidP="00294045">
      <w:pPr>
        <w:pStyle w:val="ListParagraph"/>
        <w:numPr>
          <w:ilvl w:val="0"/>
          <w:numId w:val="3"/>
        </w:numPr>
        <w:spacing w:line="276" w:lineRule="auto"/>
        <w:rPr>
          <w:rFonts w:ascii="Times New Roman" w:hAnsi="Times New Roman" w:cs="Times New Roman"/>
        </w:rPr>
      </w:pPr>
      <w:r w:rsidRPr="00C329EF">
        <w:rPr>
          <w:rFonts w:ascii="Times New Roman" w:hAnsi="Times New Roman" w:cs="Times New Roman"/>
        </w:rPr>
        <w:t>Bailard, Catie Snow. 2012. “A Field Experiment on the Internet's Effect in an African Election: Savvier Citizens, Disaffected Voters, or Both?” Journal of Communication. 62: 330-344.</w:t>
      </w:r>
    </w:p>
    <w:p w14:paraId="382A7C48" w14:textId="77777777" w:rsidR="00294045" w:rsidRPr="00C329EF" w:rsidRDefault="00294045" w:rsidP="00294045">
      <w:pPr>
        <w:pStyle w:val="ListParagraph"/>
        <w:numPr>
          <w:ilvl w:val="0"/>
          <w:numId w:val="3"/>
        </w:numPr>
        <w:spacing w:line="276" w:lineRule="auto"/>
        <w:rPr>
          <w:rFonts w:ascii="Times New Roman" w:hAnsi="Times New Roman" w:cs="Times New Roman"/>
        </w:rPr>
      </w:pPr>
      <w:r w:rsidRPr="00C329EF">
        <w:rPr>
          <w:rFonts w:ascii="Times New Roman" w:hAnsi="Times New Roman" w:cs="Times New Roman"/>
        </w:rPr>
        <w:t>Bond, Robert M., Christopher J. Fariss, Jason J. Jones, Adam D.I. Kramer, Cameron Marlow, Jaime E. Settle, and James H. Fowler. “A 61-Million-Person Experiment in Social Influence and Political Mobilisation.” Nature. 495: 295-298.</w:t>
      </w:r>
    </w:p>
    <w:p w14:paraId="50EEA5CE" w14:textId="77777777" w:rsidR="00294045" w:rsidRPr="00C329EF" w:rsidRDefault="00294045" w:rsidP="00294045">
      <w:pPr>
        <w:pStyle w:val="ListParagraph"/>
        <w:numPr>
          <w:ilvl w:val="0"/>
          <w:numId w:val="3"/>
        </w:numPr>
        <w:spacing w:line="276" w:lineRule="auto"/>
        <w:rPr>
          <w:rFonts w:ascii="Times New Roman" w:hAnsi="Times New Roman" w:cs="Times New Roman"/>
        </w:rPr>
      </w:pPr>
      <w:r w:rsidRPr="00C329EF">
        <w:rPr>
          <w:rFonts w:ascii="Times New Roman" w:hAnsi="Times New Roman" w:cs="Times New Roman"/>
        </w:rPr>
        <w:t>Brockman, David E. and Donald P. Green. 2014. “Do Online Advertisements Increase Political Candidates’ Name Recognition or Favorability? Evidence from Randomized Field Experiments.” Political Behavior. 36-263-289.</w:t>
      </w:r>
    </w:p>
    <w:p w14:paraId="6E5BACE5" w14:textId="77777777" w:rsidR="00294045" w:rsidRPr="00C329EF" w:rsidRDefault="00294045" w:rsidP="00294045">
      <w:pPr>
        <w:pStyle w:val="ListParagraph"/>
        <w:numPr>
          <w:ilvl w:val="0"/>
          <w:numId w:val="3"/>
        </w:numPr>
        <w:spacing w:line="276" w:lineRule="auto"/>
        <w:rPr>
          <w:rFonts w:ascii="Times New Roman" w:hAnsi="Times New Roman" w:cs="Times New Roman"/>
        </w:rPr>
      </w:pPr>
      <w:r w:rsidRPr="00C329EF">
        <w:rPr>
          <w:rFonts w:ascii="Times New Roman" w:hAnsi="Times New Roman" w:cs="Times New Roman"/>
        </w:rPr>
        <w:t>Campbell, David E. 2013. “Social Networks and Political Participation.” Annual Review of Political Science. 16: 33-48.</w:t>
      </w:r>
    </w:p>
    <w:p w14:paraId="4E04BDF5" w14:textId="77777777" w:rsidR="00294045" w:rsidRPr="00C329EF" w:rsidRDefault="00294045" w:rsidP="00294045">
      <w:pPr>
        <w:pStyle w:val="ListParagraph"/>
        <w:numPr>
          <w:ilvl w:val="0"/>
          <w:numId w:val="3"/>
        </w:numPr>
        <w:spacing w:line="276" w:lineRule="auto"/>
        <w:rPr>
          <w:rFonts w:ascii="Times New Roman" w:hAnsi="Times New Roman" w:cs="Times New Roman"/>
        </w:rPr>
      </w:pPr>
      <w:r w:rsidRPr="00C329EF">
        <w:rPr>
          <w:rFonts w:ascii="Times New Roman" w:hAnsi="Times New Roman" w:cs="Times New Roman"/>
        </w:rPr>
        <w:t xml:space="preserve">Jones JJ, Bond RM, Bakshy E, Eckles D, Fowler JH. 2017. “Social influence and political mobilization:Further evidence from a randomized experiment in the 2012 U.S. presidential election.” PLoS ONE 12(4):e0173851. </w:t>
      </w:r>
    </w:p>
    <w:p w14:paraId="26F84815" w14:textId="77777777" w:rsidR="00294045" w:rsidRPr="00C329EF" w:rsidRDefault="00294045" w:rsidP="00294045">
      <w:pPr>
        <w:pStyle w:val="ListParagraph"/>
        <w:numPr>
          <w:ilvl w:val="0"/>
          <w:numId w:val="3"/>
        </w:numPr>
        <w:spacing w:line="276" w:lineRule="auto"/>
        <w:rPr>
          <w:rFonts w:ascii="Times New Roman" w:hAnsi="Times New Roman" w:cs="Times New Roman"/>
        </w:rPr>
      </w:pPr>
      <w:r w:rsidRPr="00C329EF">
        <w:rPr>
          <w:rFonts w:ascii="Times New Roman" w:hAnsi="Times New Roman" w:cs="Times New Roman"/>
        </w:rPr>
        <w:t>Jungherr, Andreas. 2016. “Twitter Use in Election Campaigns: A Systematic Literature Review.” Journal of Information Technology &amp; Politics. 13: 72-91.</w:t>
      </w:r>
    </w:p>
    <w:p w14:paraId="1DF20C92" w14:textId="77777777" w:rsidR="00294045" w:rsidRPr="00C329EF" w:rsidRDefault="00294045" w:rsidP="00294045">
      <w:pPr>
        <w:pStyle w:val="ListParagraph"/>
        <w:numPr>
          <w:ilvl w:val="0"/>
          <w:numId w:val="3"/>
        </w:numPr>
        <w:spacing w:line="276" w:lineRule="auto"/>
        <w:rPr>
          <w:rFonts w:ascii="Times New Roman" w:hAnsi="Times New Roman" w:cs="Times New Roman"/>
        </w:rPr>
      </w:pPr>
      <w:r w:rsidRPr="00C329EF">
        <w:rPr>
          <w:rFonts w:ascii="Times New Roman" w:hAnsi="Times New Roman" w:cs="Times New Roman"/>
        </w:rPr>
        <w:t>Newuman, W. Russell, Bruce Bimber, and Matthew Hindman. 2011. “The Internet and Four Dimensions of Citizenship.” In The Oxford Handbook of American Public Opinion and the Media. Eds. L.R. Jacobs and R.Y. Shapiro. New York: Oxford University Press.</w:t>
      </w:r>
    </w:p>
    <w:p w14:paraId="69D906B1" w14:textId="77777777" w:rsidR="00294045" w:rsidRPr="00C329EF" w:rsidRDefault="00294045" w:rsidP="00294045">
      <w:pPr>
        <w:pStyle w:val="ListParagraph"/>
        <w:numPr>
          <w:ilvl w:val="0"/>
          <w:numId w:val="3"/>
        </w:numPr>
        <w:spacing w:line="276" w:lineRule="auto"/>
        <w:rPr>
          <w:rFonts w:ascii="Times New Roman" w:hAnsi="Times New Roman" w:cs="Times New Roman"/>
        </w:rPr>
      </w:pPr>
      <w:r w:rsidRPr="00C329EF">
        <w:rPr>
          <w:rFonts w:ascii="Times New Roman" w:hAnsi="Times New Roman" w:cs="Times New Roman"/>
        </w:rPr>
        <w:t>Theocharis, Yannis, Lowe, Will, van Deth, Jan &amp; GarciaAlbacete, Gema. 2015. “Using Twitter to Mobilize Protest Action: Online Mobilization Patterns and Action Repertoires in the Occupy Wall Street, Indignados and Aganaktismenoi Movements.” Information, Communication &amp; Society, 18: 202 -220.</w:t>
      </w:r>
    </w:p>
    <w:p w14:paraId="45E2A358" w14:textId="77777777" w:rsidR="00294045" w:rsidRPr="00C329EF" w:rsidRDefault="00294045" w:rsidP="00294045">
      <w:pPr>
        <w:pStyle w:val="ListParagraph"/>
        <w:numPr>
          <w:ilvl w:val="0"/>
          <w:numId w:val="3"/>
        </w:numPr>
        <w:spacing w:line="276" w:lineRule="auto"/>
        <w:rPr>
          <w:rFonts w:ascii="Times New Roman" w:hAnsi="Times New Roman" w:cs="Times New Roman"/>
        </w:rPr>
      </w:pPr>
      <w:r w:rsidRPr="00C329EF">
        <w:rPr>
          <w:rFonts w:ascii="Times New Roman" w:hAnsi="Times New Roman" w:cs="Times New Roman"/>
        </w:rPr>
        <w:t>Theocharis, Yannis and Will Lowe. 2015. “Does Facebook Increase Political Participation? Evidence from a Field Experiment.” Information, Communication &amp; Society, 19: 1465-1486.</w:t>
      </w:r>
    </w:p>
    <w:p w14:paraId="22A14827" w14:textId="77777777" w:rsidR="00294045" w:rsidRPr="00C329EF" w:rsidRDefault="00294045" w:rsidP="00294045">
      <w:pPr>
        <w:spacing w:line="276" w:lineRule="auto"/>
        <w:rPr>
          <w:rFonts w:ascii="Times New Roman" w:hAnsi="Times New Roman" w:cs="Times New Roman"/>
        </w:rPr>
      </w:pPr>
    </w:p>
    <w:p w14:paraId="2059CA33" w14:textId="77777777" w:rsidR="00294045" w:rsidRPr="00C329EF" w:rsidRDefault="00294045" w:rsidP="00294045">
      <w:pPr>
        <w:spacing w:line="276" w:lineRule="auto"/>
        <w:rPr>
          <w:rFonts w:ascii="Times New Roman" w:hAnsi="Times New Roman" w:cs="Times New Roman"/>
        </w:rPr>
      </w:pPr>
    </w:p>
    <w:sectPr w:rsidR="00294045" w:rsidRPr="00C329EF" w:rsidSect="00160471">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3A2228" w14:textId="77777777" w:rsidR="00691FE6" w:rsidRDefault="00691FE6" w:rsidP="00294045">
      <w:r>
        <w:separator/>
      </w:r>
    </w:p>
  </w:endnote>
  <w:endnote w:type="continuationSeparator" w:id="0">
    <w:p w14:paraId="3BDCC50F" w14:textId="77777777" w:rsidR="00691FE6" w:rsidRDefault="00691FE6" w:rsidP="00294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9E8FD5" w14:textId="77777777" w:rsidR="00691FE6" w:rsidRDefault="00691FE6" w:rsidP="00294045">
      <w:r>
        <w:separator/>
      </w:r>
    </w:p>
  </w:footnote>
  <w:footnote w:type="continuationSeparator" w:id="0">
    <w:p w14:paraId="5247D65A" w14:textId="77777777" w:rsidR="00691FE6" w:rsidRDefault="00691FE6" w:rsidP="0029404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A3955A" w14:textId="77777777" w:rsidR="00294045" w:rsidRDefault="00294045" w:rsidP="008077D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A59C53" w14:textId="77777777" w:rsidR="00294045" w:rsidRDefault="00294045" w:rsidP="00294045">
    <w:pPr>
      <w:pStyle w:val="Head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1F6AF4F2" w14:textId="77777777" w:rsidR="00294045" w:rsidRDefault="00294045" w:rsidP="00294045">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146CD5" w14:textId="77777777" w:rsidR="00294045" w:rsidRDefault="00294045" w:rsidP="008077D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91FE6">
      <w:rPr>
        <w:rStyle w:val="PageNumber"/>
        <w:noProof/>
      </w:rPr>
      <w:t>1</w:t>
    </w:r>
    <w:r>
      <w:rPr>
        <w:rStyle w:val="PageNumber"/>
      </w:rPr>
      <w:fldChar w:fldCharType="end"/>
    </w:r>
  </w:p>
  <w:p w14:paraId="7DA016B8" w14:textId="77777777" w:rsidR="00294045" w:rsidRDefault="00294045" w:rsidP="00294045">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EE0D89"/>
    <w:multiLevelType w:val="hybridMultilevel"/>
    <w:tmpl w:val="0F741676"/>
    <w:lvl w:ilvl="0" w:tplc="6F9C53D2">
      <w:start w:val="2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2DC5ACE"/>
    <w:multiLevelType w:val="hybridMultilevel"/>
    <w:tmpl w:val="02CCC980"/>
    <w:lvl w:ilvl="0" w:tplc="B66267FE">
      <w:start w:val="1"/>
      <w:numFmt w:val="bullet"/>
      <w:lvlText w:val=""/>
      <w:lvlJc w:val="left"/>
      <w:pPr>
        <w:ind w:left="576" w:hanging="43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7001E20"/>
    <w:multiLevelType w:val="hybridMultilevel"/>
    <w:tmpl w:val="ABE29B46"/>
    <w:lvl w:ilvl="0" w:tplc="6F9C53D2">
      <w:start w:val="2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045"/>
    <w:rsid w:val="00027085"/>
    <w:rsid w:val="00160471"/>
    <w:rsid w:val="00214E87"/>
    <w:rsid w:val="00294045"/>
    <w:rsid w:val="00691FE6"/>
    <w:rsid w:val="00850271"/>
    <w:rsid w:val="00C329EF"/>
    <w:rsid w:val="00CD1BDA"/>
    <w:rsid w:val="00F717B2"/>
    <w:rsid w:val="00FF0818"/>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76A35E1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4045"/>
    <w:pPr>
      <w:ind w:left="720"/>
      <w:contextualSpacing/>
    </w:pPr>
  </w:style>
  <w:style w:type="paragraph" w:styleId="Header">
    <w:name w:val="header"/>
    <w:basedOn w:val="Normal"/>
    <w:link w:val="HeaderChar"/>
    <w:uiPriority w:val="99"/>
    <w:unhideWhenUsed/>
    <w:rsid w:val="00294045"/>
    <w:pPr>
      <w:tabs>
        <w:tab w:val="center" w:pos="4680"/>
        <w:tab w:val="right" w:pos="9360"/>
      </w:tabs>
    </w:pPr>
  </w:style>
  <w:style w:type="character" w:customStyle="1" w:styleId="HeaderChar">
    <w:name w:val="Header Char"/>
    <w:basedOn w:val="DefaultParagraphFont"/>
    <w:link w:val="Header"/>
    <w:uiPriority w:val="99"/>
    <w:rsid w:val="00294045"/>
  </w:style>
  <w:style w:type="paragraph" w:styleId="Footer">
    <w:name w:val="footer"/>
    <w:basedOn w:val="Normal"/>
    <w:link w:val="FooterChar"/>
    <w:uiPriority w:val="99"/>
    <w:unhideWhenUsed/>
    <w:rsid w:val="00294045"/>
    <w:pPr>
      <w:tabs>
        <w:tab w:val="center" w:pos="4680"/>
        <w:tab w:val="right" w:pos="9360"/>
      </w:tabs>
    </w:pPr>
  </w:style>
  <w:style w:type="character" w:customStyle="1" w:styleId="FooterChar">
    <w:name w:val="Footer Char"/>
    <w:basedOn w:val="DefaultParagraphFont"/>
    <w:link w:val="Footer"/>
    <w:uiPriority w:val="99"/>
    <w:rsid w:val="00294045"/>
  </w:style>
  <w:style w:type="character" w:styleId="PageNumber">
    <w:name w:val="page number"/>
    <w:basedOn w:val="DefaultParagraphFont"/>
    <w:uiPriority w:val="99"/>
    <w:semiHidden/>
    <w:unhideWhenUsed/>
    <w:rsid w:val="002940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1352</Words>
  <Characters>7707</Characters>
  <Application>Microsoft Macintosh Word</Application>
  <DocSecurity>0</DocSecurity>
  <Lines>64</Lines>
  <Paragraphs>18</Paragraphs>
  <ScaleCrop>false</ScaleCrop>
  <LinksUpToDate>false</LinksUpToDate>
  <CharactersWithSpaces>9041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2017-09-24T22:05:00Z</dcterms:created>
  <dcterms:modified xsi:type="dcterms:W3CDTF">2017-09-25T23:02:00Z</dcterms:modified>
</cp:coreProperties>
</file>